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4AEB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This plan supports safe emergency evacuation for employees with disability. Complete in consultation with the employee and safety team.</w:t>
      </w:r>
    </w:p>
    <w:p w14:paraId="07AAD312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Employee Name:</w:t>
      </w:r>
    </w:p>
    <w:p w14:paraId="3F7007C5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__________________________________________________________</w:t>
      </w:r>
    </w:p>
    <w:p w14:paraId="47E6ED2D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Work Location / Floor:</w:t>
      </w:r>
    </w:p>
    <w:p w14:paraId="0125C4AC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__________________________________________________________</w:t>
      </w:r>
    </w:p>
    <w:p w14:paraId="20F6AE7D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Type of Support Required (e.g., mobility, sensory):</w:t>
      </w:r>
    </w:p>
    <w:p w14:paraId="3290A723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__________________________________________________________</w:t>
      </w:r>
    </w:p>
    <w:p w14:paraId="7268B1C1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Evacuation Buddy (if applicable):</w:t>
      </w:r>
    </w:p>
    <w:p w14:paraId="35783EF9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__________________________________________________________</w:t>
      </w:r>
    </w:p>
    <w:p w14:paraId="6114B04B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Primary Route &amp; Exit:</w:t>
      </w:r>
    </w:p>
    <w:p w14:paraId="71BC2547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__________________________________________________________</w:t>
      </w:r>
    </w:p>
    <w:p w14:paraId="59EF148B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Alternative Route:</w:t>
      </w:r>
    </w:p>
    <w:p w14:paraId="43F40D29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__________________________________________________________</w:t>
      </w:r>
    </w:p>
    <w:p w14:paraId="04A9B09F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Assembly Point:</w:t>
      </w:r>
    </w:p>
    <w:p w14:paraId="7CE96540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__________________________________________________________</w:t>
      </w:r>
    </w:p>
    <w:p w14:paraId="20DE4FDF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Equipment Required (e.g., evacuation chair, alert system):</w:t>
      </w:r>
    </w:p>
    <w:p w14:paraId="0BAAEF03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__________________________________________________________</w:t>
      </w:r>
    </w:p>
    <w:p w14:paraId="37A00721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Reviewed By:</w:t>
      </w:r>
    </w:p>
    <w:p w14:paraId="113E49F1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__________________________________________________________</w:t>
      </w:r>
    </w:p>
    <w:p w14:paraId="1DA76AEF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Review Date:</w:t>
      </w:r>
    </w:p>
    <w:p w14:paraId="3ABE1822" w14:textId="77777777" w:rsidR="00A83456" w:rsidRPr="00117CFE" w:rsidRDefault="00A83456" w:rsidP="00A83456">
      <w:pPr>
        <w:rPr>
          <w:rFonts w:ascii="Aptos" w:hAnsi="Aptos"/>
          <w:sz w:val="24"/>
          <w:szCs w:val="24"/>
          <w:lang w:val="en-US"/>
        </w:rPr>
      </w:pPr>
      <w:r w:rsidRPr="00117CFE">
        <w:rPr>
          <w:rFonts w:ascii="Aptos" w:hAnsi="Aptos"/>
          <w:sz w:val="24"/>
          <w:szCs w:val="24"/>
          <w:lang w:val="en-US"/>
        </w:rPr>
        <w:t>__________________________________________________________</w:t>
      </w:r>
    </w:p>
    <w:p w14:paraId="54582C56" w14:textId="7DC83BB7" w:rsidR="005D63C7" w:rsidRPr="008F6BBD" w:rsidRDefault="005D63C7" w:rsidP="00BB2A84">
      <w:pPr>
        <w:rPr>
          <w:rFonts w:ascii="Aptos" w:hAnsi="Aptos"/>
          <w:b/>
          <w:bCs/>
        </w:rPr>
      </w:pPr>
    </w:p>
    <w:p w14:paraId="00398857" w14:textId="39655CA1" w:rsidR="000171AF" w:rsidRPr="008F6BBD" w:rsidRDefault="000171AF" w:rsidP="3DB97C64">
      <w:pPr>
        <w:rPr>
          <w:rFonts w:ascii="Aptos" w:hAnsi="Aptos"/>
          <w:b/>
          <w:bCs/>
        </w:rPr>
      </w:pPr>
    </w:p>
    <w:sectPr w:rsidR="000171AF" w:rsidRPr="008F6BBD" w:rsidSect="00325E7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701" w:left="1440" w:header="11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94720" w14:textId="77777777" w:rsidR="00E16185" w:rsidRDefault="00E16185" w:rsidP="008F6BBD">
      <w:pPr>
        <w:spacing w:after="0" w:line="240" w:lineRule="auto"/>
      </w:pPr>
      <w:r>
        <w:separator/>
      </w:r>
    </w:p>
  </w:endnote>
  <w:endnote w:type="continuationSeparator" w:id="0">
    <w:p w14:paraId="0529D349" w14:textId="77777777" w:rsidR="00E16185" w:rsidRDefault="00E16185" w:rsidP="008F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BB89" w14:textId="77777777" w:rsidR="00745D5F" w:rsidRDefault="00745D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11C02" w14:textId="77777777" w:rsidR="00745D5F" w:rsidRDefault="00745D5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5E874" w14:textId="77777777" w:rsidR="00745D5F" w:rsidRDefault="00745D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E9DBF" w14:textId="77777777" w:rsidR="00E16185" w:rsidRDefault="00E16185" w:rsidP="008F6BBD">
      <w:pPr>
        <w:spacing w:after="0" w:line="240" w:lineRule="auto"/>
      </w:pPr>
      <w:r>
        <w:separator/>
      </w:r>
    </w:p>
  </w:footnote>
  <w:footnote w:type="continuationSeparator" w:id="0">
    <w:p w14:paraId="2A6927C5" w14:textId="77777777" w:rsidR="00E16185" w:rsidRDefault="00E16185" w:rsidP="008F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7A2D8" w14:textId="492BDFFC" w:rsidR="00436F39" w:rsidRDefault="00436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B0518" w14:textId="333C9419" w:rsidR="008F6BBD" w:rsidRDefault="008F6BBD" w:rsidP="008F6BBD">
    <w:pPr>
      <w:pStyle w:val="Header"/>
      <w:ind w:left="7920"/>
    </w:pPr>
    <w:r>
      <w:rPr>
        <w:noProof/>
      </w:rPr>
      <w:drawing>
        <wp:inline distT="0" distB="0" distL="0" distR="0" wp14:anchorId="52E7A25E" wp14:editId="1B4CBFF3">
          <wp:extent cx="1593591" cy="821055"/>
          <wp:effectExtent l="0" t="0" r="0" b="0"/>
          <wp:docPr id="1316063825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785805" name="Picture 5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92"/>
                  <a:stretch/>
                </pic:blipFill>
                <pic:spPr bwMode="auto">
                  <a:xfrm>
                    <a:off x="0" y="0"/>
                    <a:ext cx="1625580" cy="8375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79F21" w14:textId="43810F11" w:rsidR="001C1D08" w:rsidRDefault="001C1D08" w:rsidP="00C97671">
    <w:pPr>
      <w:ind w:left="720"/>
      <w:jc w:val="center"/>
      <w:rPr>
        <w:rFonts w:ascii="Aptos" w:hAnsi="Aptos"/>
        <w:b/>
        <w:bCs/>
        <w:sz w:val="28"/>
        <w:szCs w:val="28"/>
      </w:rPr>
    </w:pPr>
    <w:r w:rsidRPr="00C97671"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6C22E75A" wp14:editId="6A4BB4AE">
          <wp:simplePos x="0" y="0"/>
          <wp:positionH relativeFrom="page">
            <wp:align>right</wp:align>
          </wp:positionH>
          <wp:positionV relativeFrom="paragraph">
            <wp:posOffset>19050</wp:posOffset>
          </wp:positionV>
          <wp:extent cx="1593215" cy="821055"/>
          <wp:effectExtent l="0" t="0" r="6985" b="0"/>
          <wp:wrapTight wrapText="bothSides">
            <wp:wrapPolygon edited="0">
              <wp:start x="0" y="0"/>
              <wp:lineTo x="0" y="5513"/>
              <wp:lineTo x="258" y="9021"/>
              <wp:lineTo x="3358" y="16037"/>
              <wp:lineTo x="8006" y="20046"/>
              <wp:lineTo x="21436" y="20046"/>
              <wp:lineTo x="21436" y="0"/>
              <wp:lineTo x="0" y="0"/>
            </wp:wrapPolygon>
          </wp:wrapTight>
          <wp:docPr id="1021021116" name="Picture 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1785805" name="Picture 5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92"/>
                  <a:stretch/>
                </pic:blipFill>
                <pic:spPr bwMode="auto">
                  <a:xfrm>
                    <a:off x="0" y="0"/>
                    <a:ext cx="1593215" cy="821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71249002" w14:textId="24943C8E" w:rsidR="001C1D08" w:rsidRDefault="001C1D08" w:rsidP="00C97671">
    <w:pPr>
      <w:ind w:left="720"/>
      <w:jc w:val="center"/>
      <w:rPr>
        <w:rFonts w:ascii="Aptos" w:hAnsi="Aptos"/>
        <w:b/>
        <w:bCs/>
        <w:sz w:val="28"/>
        <w:szCs w:val="28"/>
      </w:rPr>
    </w:pPr>
  </w:p>
  <w:p w14:paraId="13C2A698" w14:textId="01BE0795" w:rsidR="00C97671" w:rsidRDefault="00FA5E31" w:rsidP="00C97671">
    <w:pPr>
      <w:ind w:left="720"/>
      <w:jc w:val="center"/>
      <w:rPr>
        <w:rFonts w:ascii="Aptos" w:hAnsi="Aptos"/>
        <w:b/>
        <w:bCs/>
      </w:rPr>
    </w:pPr>
    <w:r w:rsidRPr="00FA5E31">
      <w:rPr>
        <w:rFonts w:ascii="Aptos" w:hAnsi="Aptos" w:cs="Arial"/>
        <w:b/>
        <w:bCs/>
        <w:color w:val="222222"/>
        <w:sz w:val="28"/>
        <w:szCs w:val="28"/>
        <w:shd w:val="clear" w:color="auto" w:fill="FFFFFF"/>
      </w:rPr>
      <w:t>Personal Emergency Evacuation Plan (PEEP)</w:t>
    </w:r>
    <w:r>
      <w:rPr>
        <w:rFonts w:ascii="Aptos" w:hAnsi="Aptos" w:cs="Arial"/>
        <w:b/>
        <w:bCs/>
        <w:color w:val="222222"/>
        <w:sz w:val="28"/>
        <w:szCs w:val="28"/>
        <w:shd w:val="clear" w:color="auto" w:fill="FFFFFF"/>
      </w:rPr>
      <w:t xml:space="preserve"> </w:t>
    </w:r>
    <w:r w:rsidR="002135C8">
      <w:rPr>
        <w:rFonts w:ascii="Aptos" w:hAnsi="Aptos"/>
        <w:b/>
        <w:bCs/>
        <w:sz w:val="28"/>
        <w:szCs w:val="28"/>
      </w:rPr>
      <w:t>| Template</w:t>
    </w:r>
  </w:p>
  <w:p w14:paraId="4D5568AA" w14:textId="460FE036" w:rsidR="00C97671" w:rsidRPr="001C1D08" w:rsidRDefault="00C97671" w:rsidP="001C1D08">
    <w:pPr>
      <w:jc w:val="center"/>
      <w:rPr>
        <w:rFonts w:ascii="Aptos" w:hAnsi="Aptos"/>
        <w:i/>
        <w:iCs/>
      </w:rPr>
    </w:pPr>
    <w:r w:rsidRPr="001C1D08">
      <w:rPr>
        <w:rFonts w:ascii="Aptos" w:hAnsi="Aptos"/>
        <w:i/>
        <w:iCs/>
      </w:rPr>
      <w:t xml:space="preserve">This </w:t>
    </w:r>
    <w:r w:rsidR="00A83456">
      <w:rPr>
        <w:rFonts w:ascii="Aptos" w:hAnsi="Aptos"/>
        <w:i/>
        <w:iCs/>
      </w:rPr>
      <w:t xml:space="preserve">Plan </w:t>
    </w:r>
    <w:r w:rsidRPr="001C1D08">
      <w:rPr>
        <w:rFonts w:ascii="Aptos" w:hAnsi="Aptos"/>
        <w:i/>
        <w:iCs/>
      </w:rPr>
      <w:t>is designed to</w:t>
    </w:r>
    <w:r w:rsidR="002135C8">
      <w:rPr>
        <w:rFonts w:ascii="Aptos" w:hAnsi="Aptos"/>
        <w:i/>
        <w:iCs/>
      </w:rPr>
      <w:t xml:space="preserve"> be tailored to</w:t>
    </w:r>
    <w:r w:rsidRPr="001C1D08">
      <w:rPr>
        <w:rFonts w:ascii="Aptos" w:hAnsi="Aptos"/>
        <w:i/>
        <w:iCs/>
      </w:rPr>
      <w:t xml:space="preserve"> fit the specific context and needs of your company. Regularly review and update the template to ensure it remains aligned with best practices and evolving accessibility standards.</w:t>
    </w:r>
  </w:p>
  <w:p w14:paraId="4313C84F" w14:textId="77777777" w:rsidR="00C97671" w:rsidRDefault="00C976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92535"/>
    <w:multiLevelType w:val="hybridMultilevel"/>
    <w:tmpl w:val="E08C1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F5AFE"/>
    <w:multiLevelType w:val="hybridMultilevel"/>
    <w:tmpl w:val="159AF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76E47"/>
    <w:multiLevelType w:val="hybridMultilevel"/>
    <w:tmpl w:val="542C84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A619B"/>
    <w:multiLevelType w:val="hybridMultilevel"/>
    <w:tmpl w:val="7C72C5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1772CF"/>
    <w:multiLevelType w:val="hybridMultilevel"/>
    <w:tmpl w:val="3BAEE4E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25749D"/>
    <w:multiLevelType w:val="hybridMultilevel"/>
    <w:tmpl w:val="448AC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0E647C"/>
    <w:multiLevelType w:val="hybridMultilevel"/>
    <w:tmpl w:val="BCDCFA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CA1DB8"/>
    <w:multiLevelType w:val="hybridMultilevel"/>
    <w:tmpl w:val="8A1AAB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2162231">
    <w:abstractNumId w:val="3"/>
  </w:num>
  <w:num w:numId="2" w16cid:durableId="65153195">
    <w:abstractNumId w:val="5"/>
  </w:num>
  <w:num w:numId="3" w16cid:durableId="1905138176">
    <w:abstractNumId w:val="1"/>
  </w:num>
  <w:num w:numId="4" w16cid:durableId="570309413">
    <w:abstractNumId w:val="2"/>
  </w:num>
  <w:num w:numId="5" w16cid:durableId="1584415871">
    <w:abstractNumId w:val="7"/>
  </w:num>
  <w:num w:numId="6" w16cid:durableId="1852253238">
    <w:abstractNumId w:val="4"/>
  </w:num>
  <w:num w:numId="7" w16cid:durableId="717826246">
    <w:abstractNumId w:val="6"/>
  </w:num>
  <w:num w:numId="8" w16cid:durableId="56586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2ED"/>
    <w:rsid w:val="000171AF"/>
    <w:rsid w:val="00041211"/>
    <w:rsid w:val="000643AD"/>
    <w:rsid w:val="000D26BC"/>
    <w:rsid w:val="00117CFE"/>
    <w:rsid w:val="001C1D08"/>
    <w:rsid w:val="002135C8"/>
    <w:rsid w:val="002622ED"/>
    <w:rsid w:val="002D4F3C"/>
    <w:rsid w:val="002E7784"/>
    <w:rsid w:val="002F65AC"/>
    <w:rsid w:val="00325E7D"/>
    <w:rsid w:val="00364262"/>
    <w:rsid w:val="003E1E4F"/>
    <w:rsid w:val="004057BD"/>
    <w:rsid w:val="004274EA"/>
    <w:rsid w:val="00436F39"/>
    <w:rsid w:val="0054401B"/>
    <w:rsid w:val="0054714E"/>
    <w:rsid w:val="00550CB9"/>
    <w:rsid w:val="005B41B7"/>
    <w:rsid w:val="005D63C7"/>
    <w:rsid w:val="006614A2"/>
    <w:rsid w:val="00661DD4"/>
    <w:rsid w:val="006F5BD2"/>
    <w:rsid w:val="0073116C"/>
    <w:rsid w:val="00744502"/>
    <w:rsid w:val="00745D5F"/>
    <w:rsid w:val="00762C7A"/>
    <w:rsid w:val="00765598"/>
    <w:rsid w:val="00780A02"/>
    <w:rsid w:val="007A29AF"/>
    <w:rsid w:val="00887AAE"/>
    <w:rsid w:val="008A636D"/>
    <w:rsid w:val="008F6BBD"/>
    <w:rsid w:val="0095215E"/>
    <w:rsid w:val="009640D4"/>
    <w:rsid w:val="0099207C"/>
    <w:rsid w:val="009C5674"/>
    <w:rsid w:val="009E5DA2"/>
    <w:rsid w:val="00A011E3"/>
    <w:rsid w:val="00A8050F"/>
    <w:rsid w:val="00A83456"/>
    <w:rsid w:val="00AD6C4A"/>
    <w:rsid w:val="00AF7D6E"/>
    <w:rsid w:val="00B248E3"/>
    <w:rsid w:val="00BB2A84"/>
    <w:rsid w:val="00C004A2"/>
    <w:rsid w:val="00C41528"/>
    <w:rsid w:val="00C817ED"/>
    <w:rsid w:val="00C97671"/>
    <w:rsid w:val="00DE20B7"/>
    <w:rsid w:val="00E16185"/>
    <w:rsid w:val="00E32822"/>
    <w:rsid w:val="00EA474E"/>
    <w:rsid w:val="00EB4016"/>
    <w:rsid w:val="00FA5E31"/>
    <w:rsid w:val="00FB659D"/>
    <w:rsid w:val="00FD0FA2"/>
    <w:rsid w:val="1BAA2266"/>
    <w:rsid w:val="3DB9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C4F3C5"/>
  <w15:chartTrackingRefBased/>
  <w15:docId w15:val="{8CF9697B-7B07-4EE6-B327-1CB592F1B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50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16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16C"/>
    <w:rPr>
      <w:i/>
      <w:iCs/>
      <w:color w:val="4472C4" w:themeColor="accent1"/>
    </w:rPr>
  </w:style>
  <w:style w:type="table" w:styleId="TableGrid">
    <w:name w:val="Table Grid"/>
    <w:basedOn w:val="TableNormal"/>
    <w:uiPriority w:val="39"/>
    <w:rsid w:val="00731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A636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F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6BBD"/>
  </w:style>
  <w:style w:type="paragraph" w:styleId="Footer">
    <w:name w:val="footer"/>
    <w:basedOn w:val="Normal"/>
    <w:link w:val="FooterChar"/>
    <w:uiPriority w:val="99"/>
    <w:unhideWhenUsed/>
    <w:rsid w:val="008F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6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13D8F7C77FF248993691798F947CD2" ma:contentTypeVersion="14" ma:contentTypeDescription="Create a new document." ma:contentTypeScope="" ma:versionID="2f20db33ec2c48a8a660d9e26de2abbf">
  <xsd:schema xmlns:xsd="http://www.w3.org/2001/XMLSchema" xmlns:xs="http://www.w3.org/2001/XMLSchema" xmlns:p="http://schemas.microsoft.com/office/2006/metadata/properties" xmlns:ns2="ea4cf146-dce8-497b-9ff2-3848e5acdf58" xmlns:ns3="731453d5-b81f-46a0-9b85-25d5b924752b" targetNamespace="http://schemas.microsoft.com/office/2006/metadata/properties" ma:root="true" ma:fieldsID="05f9f2971a21646478725d4c71bc9e6d" ns2:_="" ns3:_="">
    <xsd:import namespace="ea4cf146-dce8-497b-9ff2-3848e5acdf58"/>
    <xsd:import namespace="731453d5-b81f-46a0-9b85-25d5b924752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4cf146-dce8-497b-9ff2-3848e5acdf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e03fa86-1164-4b34-ae63-7a6cacda7464}" ma:internalName="TaxCatchAll" ma:showField="CatchAllData" ma:web="ea4cf146-dce8-497b-9ff2-3848e5acdf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1453d5-b81f-46a0-9b85-25d5b9247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7340684-9019-46e6-9de6-9cb84f9128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1453d5-b81f-46a0-9b85-25d5b924752b">
      <Terms xmlns="http://schemas.microsoft.com/office/infopath/2007/PartnerControls"/>
    </lcf76f155ced4ddcb4097134ff3c332f>
    <TaxCatchAll xmlns="ea4cf146-dce8-497b-9ff2-3848e5acdf58" xsi:nil="true"/>
  </documentManagement>
</p:properties>
</file>

<file path=customXml/itemProps1.xml><?xml version="1.0" encoding="utf-8"?>
<ds:datastoreItem xmlns:ds="http://schemas.openxmlformats.org/officeDocument/2006/customXml" ds:itemID="{6D6EE2EF-4D81-4487-A9B3-E90D3E921B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8D33D0-23AC-4C42-8340-1DBD133C04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4cf146-dce8-497b-9ff2-3848e5acdf58"/>
    <ds:schemaRef ds:uri="731453d5-b81f-46a0-9b85-25d5b92475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AF2BE1-541C-4891-9F11-E720C4DF18BF}">
  <ds:schemaRefs>
    <ds:schemaRef ds:uri="http://schemas.microsoft.com/office/2006/metadata/properties"/>
    <ds:schemaRef ds:uri="http://schemas.microsoft.com/office/infopath/2007/PartnerControls"/>
    <ds:schemaRef ds:uri="731453d5-b81f-46a0-9b85-25d5b924752b"/>
    <ds:schemaRef ds:uri="ea4cf146-dce8-497b-9ff2-3848e5acdf5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929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Hoyle</dc:creator>
  <cp:keywords/>
  <dc:description/>
  <cp:lastModifiedBy>Michael Cotton</cp:lastModifiedBy>
  <cp:revision>4</cp:revision>
  <dcterms:created xsi:type="dcterms:W3CDTF">2025-07-21T06:02:00Z</dcterms:created>
  <dcterms:modified xsi:type="dcterms:W3CDTF">2025-09-01T01:23:00Z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dcee82cca1e062b1415ac4ebdeea1849f8272c5c9a51f8e6af25c3164228e8e8</vt:lpwstr>
  </property>
  <property fmtid="{D5CDD505-2E9C-101B-9397-08002B2CF9AE}" pid="3" name="ContentTypeId">
    <vt:lpwstr>0x010100BE13D8F7C77FF248993691798F947CD2</vt:lpwstr>
  </property>
  <property fmtid="{D5CDD505-2E9C-101B-9397-08002B2CF9AE}" pid="4" name="MediaServiceImageTags">
    <vt:lpwstr/>
  </property>
</Properties>
</file>